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"/>
        <w:gridCol w:w="8169"/>
        <w:gridCol w:w="1610"/>
        <w:gridCol w:w="1494"/>
        <w:gridCol w:w="1494"/>
        <w:gridCol w:w="1494"/>
      </w:tblGrid>
      <w:tr w:rsidR="00C63256" w:rsidTr="00C63256">
        <w:tblPrEx>
          <w:tblCellMar>
            <w:top w:w="0" w:type="dxa"/>
            <w:bottom w:w="0" w:type="dxa"/>
          </w:tblCellMar>
        </w:tblPrEx>
        <w:trPr>
          <w:trHeight w:val="2046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Приложение 8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>к Закону Чувашской Республики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 xml:space="preserve">"О республиканском бюджете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>Чувашской Республики на 2025 год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 xml:space="preserve"> и на плановый период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 xml:space="preserve"> 2026 и 2027 годов"</w:t>
            </w:r>
          </w:p>
        </w:tc>
      </w:tr>
      <w:tr w:rsidR="00C63256" w:rsidTr="00C63256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1484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Распределение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бюджетных ассигнований по региональным проектам, направленным на реализацию национальных проектов (программ) и федеральных проектов, входящих в состав национальных проектов (программ), на 2025, 2026 и 2027 годы</w:t>
            </w:r>
          </w:p>
        </w:tc>
      </w:tr>
      <w:tr w:rsidR="00C63256" w:rsidTr="009B4CB3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58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C63256" w:rsidTr="00C63256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5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 п/п</w:t>
            </w:r>
          </w:p>
        </w:tc>
        <w:tc>
          <w:tcPr>
            <w:tcW w:w="81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44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1977"/>
        </w:trPr>
        <w:tc>
          <w:tcPr>
            <w:tcW w:w="58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</w:tbl>
    <w:p w:rsidR="009B4CB3" w:rsidRPr="009B4CB3" w:rsidRDefault="009B4CB3" w:rsidP="009B4CB3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86"/>
        <w:gridCol w:w="8169"/>
        <w:gridCol w:w="1610"/>
        <w:gridCol w:w="1494"/>
        <w:gridCol w:w="1494"/>
        <w:gridCol w:w="1494"/>
      </w:tblGrid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  <w:tblHeader/>
        </w:trPr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13 659 998,0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17 804 506,1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16 572 573,1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"Беспилотные авиационные системы"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"Продолжительная и активная жизнь"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1 648 672,1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234 782,6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235 551,1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1 379 696,4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объектов недвижимого имущества медицинских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организаций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Ц21Д153651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490 947,1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патологоанатомических и иных видов диагностических исследований, утвержденными Министерством здравоохранения Российской Федерации, в рамках реализации региональных программ модернизации первичного звена здравоохранения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253 773,8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объектов капитального строительства в рамках реализации региональных проектов модернизации первичного звена здравоохранения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568 844,5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 монтаж быстровозводимых модульных конструкций объектов медицинских организаций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Ц21Д153659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66 131,0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129 217,6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Ц21Д255860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128 312,5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127 255,5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129 217,6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67 034,2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57 755,5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58 767,8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Ц21Д451070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35 172,4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36 588,8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38 005,2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21 683,4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21 166,7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20 762,6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Ц21Д451580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22 999,3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Ц21Д552140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22 192,2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22 561,9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22 999,3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9 236,2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Ц21Д655540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10 030,6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9 580,9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9 236,2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13 846,3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Ц21Д757520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18 149,6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6 558,7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13 846,3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1 483,9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Ц21ДА55460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23 256,6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11 070,1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1 483,9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"Инфраструктура для жизни"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6 252 396,3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8 093 938,3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8 882 493,0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878 088,6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проектов комплексного развития территорий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A21И253180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356 551,0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901 430,7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878 088,6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1 374 088,8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A11И351540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1 208 726,5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1 248 100,7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1 374 088,8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472 278,8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303 969,3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A51И454240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142 800,8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A51И455550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329 478,0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316 589,6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303 969,3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6 628,7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3 908,7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электронной техники и оборудования для обучения детей разных возрастных категорий безопасному поведению на дороге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Ч21И515480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наглядных учебных и методических материалов для организаций, осуществляющих обучение детей, работу по профилактике детского дорожно-транспортного травматизма, обеспечение учащихся световозвращающими элементами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направленных на повышение безопасности дорожного движения и культуры поведения детей на дороге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Ч21И519490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системы предупреждения опасного поведения участников дорожного движения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Ч21И519910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239 857,6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затрат ГУП Чувашской Республики "ЧТУ" Минтранса Чувашии на уплату лизинговых платежей по договорам лизинга с российскими лизинговыми компаниями на приобретение пассажирского транспорта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Ч21И623110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239 857,6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3 803 923,7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5 034 754,5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5 733 386,7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Ч21И854470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1 437 459,5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2 718 695,0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3 100 301,1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развитию автоматизированной системы весового и габаритного контроля транспортных средств путем проектирования, модернизации и капитального ремонта элементов обустройства автомобильных дорог – пунктов автоматического весового и габаритного контроля транспортных средств на автомобильных дорогах общего пользования регионального или межмуниципального значения, по обеспечению их работоспособности и обслуживанию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342 944,0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399 096,0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278 692,9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и ремонт автомобильных дорог общего пользования регионального или межмуниципального значения и нанесение дорожной разметки на них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751 927,6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286 126,2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1 154 392,7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регионального или межмуниципального значения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Ч21И89Д040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300 000,0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мероприятий комплексного развития транспортной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инфраструктуры Чебоксарской агломерации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Ч21И89Д050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967 595,0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971 595,0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900 000,0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164 430,0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346 576,5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349 193,3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Ч21И954180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37 418,1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120 289,7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122 136,1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дорожного движения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Ч21И99Д810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127 011,9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226 286,8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227 057,2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"Кадры"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29 980,2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30 039,8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31 171,8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7 149,6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Ц61Л252920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5 958,0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6 017,6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7 149,6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"Человек труда"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24 022,2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24 022,2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регионального этапа Всероссийского конкурса профессионального мастерства "Лучший по профессии"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Ц61Л427610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1 800,0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федеральных этапов Всероссийского конкурса профессионального мастерства "Лучший по профессии"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Ц61Л455700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22 222,2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"Туризм и гостеприимство"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88 656,8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государственную поддержку проектов, направленных на развитие туризма, в целях достижения показателей реализации государственной программы Российской Федерации "Развитие туризма"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A71П155580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88 656,8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"Экономика данных и цифровая трансформация государства"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72 077,6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142 780,2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164 050,7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"Инфраструктура доступа к информационно-телекоммуникационной сети "Интернет""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1 858,8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информационно-телекоммуникационной сети "Интернет"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Ч61Ц117520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1 858,8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99 989,4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Ч61Ц255450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65 465,1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99 989,4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Ч61Ц455440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13 253,8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"Инфраструктура кибербезопасности"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информационных систем, используемых исполнительными органами Чувашской Республики и органами местного самоуправления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Ч61Ц713850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70 218,8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"Экологическое благополучие"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57 071,9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69 471,5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30 000,0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Ч31Ч550900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30 000,0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51 071,9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39 471,5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Ч31Ч650630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17 711,7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18 373,4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уходу за лесными культурами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Ч31Ч650690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5 571,9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664,0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Ч31Ч654290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14 553,3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13 908,3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13 854,2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специализированной 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Ч31Ч654320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13 880,0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6 579,9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"Эффективная и конкурентная экономика"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54 300,5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54 999,6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55 621,8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44 643,2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оказания услуг и мер поддержки организациями инфраструктуры поддержки малого и среднего предпринимательства субъектам малого и среднего предпринимательства и гражданам, желающим вести бизнес, в рамках государственной поддержки малого и среднего предпринимательства в субъектах Российской Федерации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Ч11Э155270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44 629,1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44 643,2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8.2.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10 978,6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достижения результатов федерального проекта "Производительность труда"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Ч71Э252890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9 671,4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10 370,5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10 978,6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"Молодежь и дети"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3 224 429,2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7 026 901,7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5 065 225,8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"Всё лучшее детям"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1 967 521,3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5 922 385,2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3 957 042,5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Ц71Ю450490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293 348,0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701 910,1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1 216 975,6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Ц71Ю455590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34 188,0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капитальному ремонту зданий государственных (муниципальных) общеобразовательных организаций в рамках реализации мероприятий по модернизации школьных систем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Ц71Ю457501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1 554 126,7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4 911 384,2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2 619 864,9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отремонтированных зданий общеобразовательных организаций средствами обучения и воспитания в рамках реализации мероприятий по модернизации школьных систем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Ц71Ю457502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85 858,6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309 090,9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120 202,0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1 091 229,6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1 104 516,5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1 108 183,3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Ц71Ю650500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35 857,1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35 857,1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Ц71Ю651790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79 700,0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82 372,8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Ц71Ю652560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19 000,0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Ц71Ю653030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873 694,1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879 396,8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878 146,9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Ц71Ю653630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93 978,4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93 353,4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92 806,5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165 678,3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Преобразование учебных корпусов и общежитий колледжей как неотъемлемой части учебно-производственного комплекса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Ц71Ю950520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140 678,3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Ц71Ю996010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"Семья"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2 270 432,0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2 075 335,2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1 980 330,6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55 240,3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Ц71Я153150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200 724,1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55 240,3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10.2.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1 251 955,5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1 355 422,9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1 413 495,7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Ц31Я253130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255 486,5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259 909,2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264 846,7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Ц31Я254040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996 469,0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1 095 513,7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1 148 649,0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10.3.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570 608,2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Ц21Я353140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313 384,4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Ц21Я353160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257 223,8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193 601,8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10.4.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109 572,1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470 591,4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Ц31Я451210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7 757,8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303 030,3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Ц31Я451630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101 814,3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149 479,0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167 561,1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10.5.</w:t>
            </w: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137 572,1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321 591,2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96 243,5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Ц41Я553480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13 897,0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36 121,4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Ц41Я554540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(в части капитального ремонта)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10 101,0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38 921,7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40 813,6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инструментов, оборудования и материалов для детских школ искусств в рамках поддержки отрасли культуры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Ц41Я55519L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14 863,5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Ц41Я55519T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7 503,4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Ц41Я555840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11 482,6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29 167,3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Ц41Я555900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7 070,7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20 202,0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26 262,6</w:t>
            </w:r>
          </w:p>
        </w:tc>
      </w:tr>
      <w:tr w:rsidR="0018043C" w:rsidTr="009B4CB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Ц41Я5Д4540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043C" w:rsidRDefault="00180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18043C" w:rsidRDefault="0018043C"/>
    <w:sectPr w:rsidR="0018043C">
      <w:headerReference w:type="default" r:id="rId6"/>
      <w:pgSz w:w="16901" w:h="11950" w:orient="landscape"/>
      <w:pgMar w:top="567" w:right="567" w:bottom="567" w:left="1417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43C" w:rsidRDefault="0018043C">
      <w:pPr>
        <w:spacing w:after="0" w:line="240" w:lineRule="auto"/>
      </w:pPr>
      <w:r>
        <w:separator/>
      </w:r>
    </w:p>
  </w:endnote>
  <w:endnote w:type="continuationSeparator" w:id="0">
    <w:p w:rsidR="0018043C" w:rsidRDefault="0018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43C" w:rsidRDefault="0018043C">
      <w:pPr>
        <w:spacing w:after="0" w:line="240" w:lineRule="auto"/>
      </w:pPr>
      <w:r>
        <w:separator/>
      </w:r>
    </w:p>
  </w:footnote>
  <w:footnote w:type="continuationSeparator" w:id="0">
    <w:p w:rsidR="0018043C" w:rsidRDefault="00180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CB3" w:rsidRDefault="009B4CB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18043C" w:rsidRDefault="0018043C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256"/>
    <w:rsid w:val="0018043C"/>
    <w:rsid w:val="009B4CB3"/>
    <w:rsid w:val="00C6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94EA801-3AAF-4F5B-9A86-227B0071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C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CB3"/>
  </w:style>
  <w:style w:type="paragraph" w:styleId="a5">
    <w:name w:val="footer"/>
    <w:basedOn w:val="a"/>
    <w:link w:val="a6"/>
    <w:uiPriority w:val="99"/>
    <w:rsid w:val="009B4C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B4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2839</Words>
  <Characters>16185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cp:keywords/>
  <dc:description/>
  <cp:lastModifiedBy>Иванова Светлана Алексеевна</cp:lastModifiedBy>
  <cp:revision>2</cp:revision>
  <dcterms:created xsi:type="dcterms:W3CDTF">2024-11-15T15:13:00Z</dcterms:created>
  <dcterms:modified xsi:type="dcterms:W3CDTF">2024-11-15T15:13:00Z</dcterms:modified>
</cp:coreProperties>
</file>